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C" w:rsidRPr="00CA7B7C" w:rsidRDefault="00CA7B7C" w:rsidP="00CA7B7C">
      <w:pPr>
        <w:keepNext/>
        <w:autoSpaceDE/>
        <w:autoSpaceDN/>
        <w:ind w:firstLine="6237"/>
        <w:outlineLvl w:val="0"/>
        <w:rPr>
          <w:b/>
        </w:rPr>
      </w:pPr>
      <w:r w:rsidRPr="00CA7B7C">
        <w:rPr>
          <w:b/>
        </w:rPr>
        <w:t>«</w:t>
      </w:r>
      <w:r w:rsidRPr="00CA7B7C">
        <w:t>УТВЕРЖДЕНЫ</w:t>
      </w:r>
      <w:r w:rsidRPr="00CA7B7C">
        <w:rPr>
          <w:b/>
        </w:rPr>
        <w:t>»</w:t>
      </w:r>
    </w:p>
    <w:p w:rsidR="00CA7B7C" w:rsidRPr="00CA7B7C" w:rsidRDefault="00CA7B7C" w:rsidP="00CA7B7C">
      <w:pPr>
        <w:ind w:firstLine="6237"/>
      </w:pPr>
      <w:r w:rsidRPr="00CA7B7C">
        <w:t>протокол кафедры ОЛФК</w:t>
      </w:r>
    </w:p>
    <w:p w:rsidR="00CA7B7C" w:rsidRPr="00CA7B7C" w:rsidRDefault="004C7392" w:rsidP="00CA7B7C">
      <w:pPr>
        <w:autoSpaceDE/>
        <w:autoSpaceDN/>
        <w:ind w:left="4956" w:right="-285"/>
        <w:jc w:val="center"/>
      </w:pPr>
      <w:r>
        <w:t xml:space="preserve">  № </w:t>
      </w:r>
      <w:r w:rsidR="00B059C5">
        <w:t xml:space="preserve">     от     .2017</w:t>
      </w:r>
      <w:r w:rsidR="00CA7B7C" w:rsidRPr="00CA7B7C">
        <w:t xml:space="preserve"> г.</w:t>
      </w:r>
    </w:p>
    <w:p w:rsidR="00CA7B7C" w:rsidRDefault="00CA7B7C" w:rsidP="00E140FB">
      <w:pPr>
        <w:jc w:val="center"/>
      </w:pPr>
    </w:p>
    <w:p w:rsidR="004C7392" w:rsidRDefault="00B059C5" w:rsidP="00E140FB">
      <w:pPr>
        <w:jc w:val="center"/>
      </w:pPr>
      <w:r>
        <w:t>Экзаменационные в</w:t>
      </w:r>
      <w:r w:rsidR="00E140FB">
        <w:t xml:space="preserve">опросы </w:t>
      </w:r>
      <w:r w:rsidR="004C7392">
        <w:t xml:space="preserve"> </w:t>
      </w:r>
      <w:r>
        <w:t>по дисц</w:t>
      </w:r>
      <w:r w:rsidR="00876EAB">
        <w:t>и</w:t>
      </w:r>
      <w:r>
        <w:t xml:space="preserve">плине </w:t>
      </w:r>
      <w:r w:rsidR="00E140FB">
        <w:t>«</w:t>
      </w:r>
      <w:proofErr w:type="spellStart"/>
      <w:r w:rsidR="00E140FB">
        <w:t>ЛФК</w:t>
      </w:r>
      <w:proofErr w:type="spellEnd"/>
      <w:r>
        <w:t xml:space="preserve"> и массаж в клинике нервных болезней»</w:t>
      </w:r>
      <w:r w:rsidRPr="00B059C5">
        <w:t xml:space="preserve"> </w:t>
      </w:r>
      <w:r>
        <w:t>специализация «Основы лечебной физической культуры»</w:t>
      </w:r>
    </w:p>
    <w:p w:rsidR="00E140FB" w:rsidRDefault="00E140FB" w:rsidP="00E140FB">
      <w:pPr>
        <w:jc w:val="center"/>
      </w:pPr>
      <w:r>
        <w:t>для студентов 3 курса</w:t>
      </w:r>
    </w:p>
    <w:p w:rsidR="00E140FB" w:rsidRDefault="00E140FB" w:rsidP="00E140FB">
      <w:pPr>
        <w:jc w:val="both"/>
      </w:pPr>
    </w:p>
    <w:p w:rsidR="00E140FB" w:rsidRPr="00CA7B7C" w:rsidRDefault="00E140FB" w:rsidP="00E140FB">
      <w:pPr>
        <w:jc w:val="both"/>
      </w:pPr>
      <w:r w:rsidRPr="00CA7B7C">
        <w:t xml:space="preserve">1. Клинико-физиологическое обоснование лечебного действия </w:t>
      </w:r>
      <w:proofErr w:type="gramStart"/>
      <w:r w:rsidRPr="00CA7B7C">
        <w:t>физических</w:t>
      </w:r>
      <w:proofErr w:type="gramEnd"/>
    </w:p>
    <w:p w:rsidR="00E140FB" w:rsidRPr="00CA7B7C" w:rsidRDefault="00E140FB" w:rsidP="00E140FB">
      <w:pPr>
        <w:jc w:val="both"/>
      </w:pPr>
      <w:r w:rsidRPr="00CA7B7C">
        <w:t xml:space="preserve">упражнений. </w:t>
      </w:r>
    </w:p>
    <w:p w:rsidR="00E140FB" w:rsidRPr="00CA7B7C" w:rsidRDefault="00E140FB" w:rsidP="00E140FB">
      <w:pPr>
        <w:jc w:val="both"/>
      </w:pPr>
      <w:r w:rsidRPr="00CA7B7C">
        <w:t>2. Механизм лечебного действия физических упражнени</w:t>
      </w:r>
      <w:proofErr w:type="gramStart"/>
      <w:r w:rsidRPr="00CA7B7C">
        <w:t>й(</w:t>
      </w:r>
      <w:proofErr w:type="gramEnd"/>
      <w:r w:rsidRPr="00CA7B7C">
        <w:t xml:space="preserve">трофический, </w:t>
      </w:r>
    </w:p>
    <w:p w:rsidR="00E140FB" w:rsidRPr="00CA7B7C" w:rsidRDefault="00E140FB" w:rsidP="00E140FB">
      <w:pPr>
        <w:jc w:val="both"/>
      </w:pPr>
      <w:r w:rsidRPr="00CA7B7C">
        <w:t>компенсаторный, нормализующий, тонизирующий).</w:t>
      </w:r>
    </w:p>
    <w:p w:rsidR="00E140FB" w:rsidRPr="00CA7B7C" w:rsidRDefault="00E140FB" w:rsidP="00E140FB">
      <w:pPr>
        <w:jc w:val="both"/>
      </w:pPr>
      <w:r w:rsidRPr="00CA7B7C">
        <w:t>3. Формы ЛФК и их характеристика.</w:t>
      </w:r>
    </w:p>
    <w:p w:rsidR="00E140FB" w:rsidRPr="00CA7B7C" w:rsidRDefault="00E140FB" w:rsidP="00E140FB">
      <w:pPr>
        <w:jc w:val="both"/>
      </w:pPr>
      <w:r w:rsidRPr="00CA7B7C">
        <w:t>4. Дозировка физических упражнений. Способы дозировки нагрузки в ЛФК.</w:t>
      </w:r>
    </w:p>
    <w:p w:rsidR="00E140FB" w:rsidRPr="00CA7B7C" w:rsidRDefault="00E140FB" w:rsidP="00E140FB">
      <w:pPr>
        <w:jc w:val="both"/>
      </w:pPr>
      <w:r w:rsidRPr="00CA7B7C">
        <w:t>5. Организация службы ЛФК в стационаре и поликлинике.</w:t>
      </w:r>
    </w:p>
    <w:p w:rsidR="00E140FB" w:rsidRPr="00CA7B7C" w:rsidRDefault="00E140FB" w:rsidP="00E140FB">
      <w:pPr>
        <w:jc w:val="both"/>
      </w:pPr>
      <w:r w:rsidRPr="00CA7B7C">
        <w:t>6. Периоды ЛФК и соответствующие им режимы двигательной активности. Периоды заболевания в неврологии.</w:t>
      </w:r>
    </w:p>
    <w:p w:rsidR="00E140FB" w:rsidRPr="00CA7B7C" w:rsidRDefault="00E140FB" w:rsidP="00E140FB">
      <w:pPr>
        <w:jc w:val="both"/>
      </w:pPr>
      <w:r w:rsidRPr="00CA7B7C">
        <w:t>7. Средства ЛФК, и их характеристика.</w:t>
      </w:r>
    </w:p>
    <w:p w:rsidR="00E140FB" w:rsidRPr="00CA7B7C" w:rsidRDefault="00E140FB" w:rsidP="00E140FB">
      <w:pPr>
        <w:jc w:val="both"/>
      </w:pPr>
      <w:r w:rsidRPr="00CA7B7C">
        <w:t>8. Понятие о лечебной физической культуре. Особенности метода ЛФК.</w:t>
      </w:r>
    </w:p>
    <w:p w:rsidR="00E140FB" w:rsidRPr="00CA7B7C" w:rsidRDefault="00E140FB" w:rsidP="00E140FB">
      <w:pPr>
        <w:jc w:val="both"/>
      </w:pPr>
      <w:r w:rsidRPr="00CA7B7C">
        <w:t>9. Оценка эффективности применения ЛФК в комплексном лечении заболеваний нервной системы.</w:t>
      </w:r>
    </w:p>
    <w:p w:rsidR="00E140FB" w:rsidRPr="00CA7B7C" w:rsidRDefault="00E140FB" w:rsidP="00E140FB">
      <w:pPr>
        <w:jc w:val="both"/>
      </w:pPr>
      <w:r w:rsidRPr="00CA7B7C">
        <w:t>10. ЛФК при невритах: неврит лучевого, срединного плечевого нервов.</w:t>
      </w:r>
    </w:p>
    <w:p w:rsidR="00E140FB" w:rsidRPr="00CA7B7C" w:rsidRDefault="00E140FB" w:rsidP="00E140FB">
      <w:pPr>
        <w:jc w:val="both"/>
      </w:pPr>
      <w:r w:rsidRPr="00CA7B7C">
        <w:t>11. Профилактика возникновения и развития остеохондроза позвоночника средствами ЛФК.</w:t>
      </w:r>
    </w:p>
    <w:p w:rsidR="00E140FB" w:rsidRPr="00CA7B7C" w:rsidRDefault="00E140FB" w:rsidP="00E140FB">
      <w:pPr>
        <w:jc w:val="both"/>
      </w:pPr>
      <w:r w:rsidRPr="00CA7B7C">
        <w:t>12. Характеристика двигательных</w:t>
      </w:r>
      <w:r w:rsidR="00911ACA" w:rsidRPr="00CA7B7C">
        <w:t xml:space="preserve">, </w:t>
      </w:r>
      <w:r w:rsidRPr="00CA7B7C">
        <w:t xml:space="preserve">чувствительных </w:t>
      </w:r>
      <w:r w:rsidR="00911ACA" w:rsidRPr="00CA7B7C">
        <w:t xml:space="preserve">и трофических </w:t>
      </w:r>
      <w:r w:rsidRPr="00CA7B7C">
        <w:t>нарушений</w:t>
      </w:r>
      <w:r w:rsidR="00911ACA" w:rsidRPr="00CA7B7C">
        <w:t>,</w:t>
      </w:r>
      <w:r w:rsidRPr="00CA7B7C">
        <w:t xml:space="preserve"> при заболеваниях и повреждениях нервной системы.</w:t>
      </w:r>
    </w:p>
    <w:p w:rsidR="00E140FB" w:rsidRPr="00CA7B7C" w:rsidRDefault="00E140FB" w:rsidP="00E140FB">
      <w:pPr>
        <w:jc w:val="both"/>
      </w:pPr>
      <w:r w:rsidRPr="00CA7B7C">
        <w:t>13. ЛФК при радикулитах: вертеброгенный радикулит грудной и поясничный отделы позвоночного столба.</w:t>
      </w:r>
    </w:p>
    <w:p w:rsidR="00E140FB" w:rsidRPr="00CA7B7C" w:rsidRDefault="00E140FB" w:rsidP="00E140FB">
      <w:pPr>
        <w:jc w:val="both"/>
      </w:pPr>
      <w:r w:rsidRPr="00CA7B7C">
        <w:t>14. ЛФК при невритах: неврит лицевого нерва</w:t>
      </w:r>
    </w:p>
    <w:p w:rsidR="00E140FB" w:rsidRPr="00CA7B7C" w:rsidRDefault="00E140FB" w:rsidP="00E140FB">
      <w:pPr>
        <w:jc w:val="both"/>
      </w:pPr>
      <w:r w:rsidRPr="00CA7B7C">
        <w:t>15. Изменения в позвоночно-двигательном сегменте в результате развития остеохондроза.</w:t>
      </w:r>
    </w:p>
    <w:p w:rsidR="00E140FB" w:rsidRPr="00CA7B7C" w:rsidRDefault="00E140FB" w:rsidP="00E140FB">
      <w:pPr>
        <w:jc w:val="both"/>
      </w:pPr>
      <w:r w:rsidRPr="00CA7B7C">
        <w:t>16. Причины возникновения и развития остеохондрозов.</w:t>
      </w:r>
    </w:p>
    <w:p w:rsidR="00E140FB" w:rsidRPr="00CA7B7C" w:rsidRDefault="00E140FB" w:rsidP="00E140FB">
      <w:pPr>
        <w:jc w:val="both"/>
        <w:rPr>
          <w:bCs/>
        </w:rPr>
      </w:pPr>
      <w:r w:rsidRPr="00CA7B7C">
        <w:rPr>
          <w:bCs/>
        </w:rPr>
        <w:t>17. Лечебная физическая культура при неврозах</w:t>
      </w:r>
      <w:r w:rsidR="00911ACA" w:rsidRPr="00CA7B7C">
        <w:rPr>
          <w:bCs/>
        </w:rPr>
        <w:t>, классификация неврозов.</w:t>
      </w:r>
    </w:p>
    <w:p w:rsidR="00E140FB" w:rsidRPr="00CA7B7C" w:rsidRDefault="006545C4" w:rsidP="00E140FB">
      <w:pPr>
        <w:jc w:val="both"/>
      </w:pPr>
      <w:r w:rsidRPr="00CA7B7C">
        <w:t xml:space="preserve">18. </w:t>
      </w:r>
      <w:r w:rsidR="00E140FB" w:rsidRPr="00CA7B7C">
        <w:t>Методика ликвидации повышенного тонуса паретичных мышц средствами ЛФК.</w:t>
      </w:r>
    </w:p>
    <w:p w:rsidR="00E140FB" w:rsidRPr="00CA7B7C" w:rsidRDefault="006545C4" w:rsidP="00E140FB">
      <w:pPr>
        <w:jc w:val="both"/>
      </w:pPr>
      <w:r w:rsidRPr="00CA7B7C">
        <w:rPr>
          <w:bCs/>
        </w:rPr>
        <w:t xml:space="preserve">19. </w:t>
      </w:r>
      <w:r w:rsidR="00E140FB" w:rsidRPr="00CA7B7C">
        <w:rPr>
          <w:bCs/>
        </w:rPr>
        <w:t>Лечебная физическая культура</w:t>
      </w:r>
      <w:r w:rsidR="00E140FB" w:rsidRPr="00CA7B7C">
        <w:t xml:space="preserve"> при радикулитах: вертеброгенный радикулит шейный отдел позвоночного столба.</w:t>
      </w:r>
    </w:p>
    <w:p w:rsidR="00E140FB" w:rsidRPr="00CA7B7C" w:rsidRDefault="006545C4" w:rsidP="00E140FB">
      <w:pPr>
        <w:jc w:val="both"/>
      </w:pPr>
      <w:r w:rsidRPr="00CA7B7C">
        <w:rPr>
          <w:bCs/>
        </w:rPr>
        <w:t xml:space="preserve">20. </w:t>
      </w:r>
      <w:r w:rsidR="00E140FB" w:rsidRPr="00CA7B7C">
        <w:rPr>
          <w:bCs/>
        </w:rPr>
        <w:t>Лечебная физическая культура</w:t>
      </w:r>
      <w:r w:rsidR="00E140FB" w:rsidRPr="00CA7B7C">
        <w:t xml:space="preserve"> при инсультах в условиях стационара – обучение ходьбе.</w:t>
      </w:r>
    </w:p>
    <w:p w:rsidR="00E140FB" w:rsidRPr="00CA7B7C" w:rsidRDefault="006545C4" w:rsidP="00E140FB">
      <w:pPr>
        <w:jc w:val="both"/>
      </w:pPr>
      <w:r w:rsidRPr="00CA7B7C">
        <w:rPr>
          <w:bCs/>
        </w:rPr>
        <w:t>21. Лечебная физическая культура</w:t>
      </w:r>
      <w:r w:rsidR="00E140FB" w:rsidRPr="00CA7B7C">
        <w:t xml:space="preserve"> при инсультах в ранний восстановительный период</w:t>
      </w:r>
    </w:p>
    <w:p w:rsidR="00E140FB" w:rsidRPr="00CA7B7C" w:rsidRDefault="006545C4" w:rsidP="00E140FB">
      <w:pPr>
        <w:jc w:val="both"/>
      </w:pPr>
      <w:r w:rsidRPr="00CA7B7C">
        <w:t xml:space="preserve">22. </w:t>
      </w:r>
      <w:r w:rsidR="00E140FB" w:rsidRPr="00CA7B7C">
        <w:t>Остеохондроз шейного отдела позвоночного столба – основные синдромы.</w:t>
      </w:r>
    </w:p>
    <w:p w:rsidR="00E140FB" w:rsidRPr="00CA7B7C" w:rsidRDefault="006545C4" w:rsidP="00E140FB">
      <w:pPr>
        <w:jc w:val="both"/>
      </w:pPr>
      <w:r w:rsidRPr="00CA7B7C">
        <w:t xml:space="preserve">23. </w:t>
      </w:r>
      <w:r w:rsidR="00E140FB" w:rsidRPr="00CA7B7C">
        <w:t>Анатомо-функциональная характеристика позвоночного столба.</w:t>
      </w:r>
    </w:p>
    <w:p w:rsidR="00E140FB" w:rsidRPr="00CA7B7C" w:rsidRDefault="00911ACA" w:rsidP="00E140FB">
      <w:pPr>
        <w:jc w:val="both"/>
      </w:pPr>
      <w:r w:rsidRPr="00CA7B7C">
        <w:rPr>
          <w:bCs/>
        </w:rPr>
        <w:lastRenderedPageBreak/>
        <w:t xml:space="preserve">24. </w:t>
      </w:r>
      <w:r w:rsidR="006545C4" w:rsidRPr="00CA7B7C">
        <w:rPr>
          <w:bCs/>
        </w:rPr>
        <w:t>Лечебная физическая культура</w:t>
      </w:r>
      <w:r w:rsidR="00E140FB" w:rsidRPr="00CA7B7C">
        <w:t xml:space="preserve"> при инсультах в поздний восстановительный период</w:t>
      </w:r>
    </w:p>
    <w:p w:rsidR="00911ACA" w:rsidRPr="00CA7B7C" w:rsidRDefault="00911ACA" w:rsidP="00E140FB">
      <w:pPr>
        <w:jc w:val="both"/>
        <w:rPr>
          <w:bCs/>
        </w:rPr>
      </w:pPr>
      <w:r w:rsidRPr="00CA7B7C">
        <w:t xml:space="preserve">25. </w:t>
      </w:r>
      <w:r w:rsidRPr="00CA7B7C">
        <w:rPr>
          <w:bCs/>
        </w:rPr>
        <w:t>Лечебная физическая культура при остеохондрозе шейного отдела позвоночного столба – специальные упражнения</w:t>
      </w:r>
    </w:p>
    <w:p w:rsidR="00911ACA" w:rsidRPr="00CA7B7C" w:rsidRDefault="00911ACA" w:rsidP="00E140FB">
      <w:pPr>
        <w:jc w:val="both"/>
        <w:rPr>
          <w:bCs/>
        </w:rPr>
      </w:pPr>
      <w:r w:rsidRPr="00CA7B7C">
        <w:rPr>
          <w:bCs/>
        </w:rPr>
        <w:t>26. Использование спортивно-прикладных нагрузок для лечения и профилактики остеохондроза позвоночного столба.</w:t>
      </w:r>
    </w:p>
    <w:p w:rsidR="00911ACA" w:rsidRPr="00CA7B7C" w:rsidRDefault="00911ACA" w:rsidP="00E140FB">
      <w:pPr>
        <w:jc w:val="both"/>
        <w:rPr>
          <w:bCs/>
        </w:rPr>
      </w:pPr>
      <w:r w:rsidRPr="00CA7B7C">
        <w:rPr>
          <w:bCs/>
        </w:rPr>
        <w:t>27. Патология личности, типы патологии, их значение для комплектования групп ЛФК.</w:t>
      </w:r>
    </w:p>
    <w:p w:rsidR="00911ACA" w:rsidRPr="00CA7B7C" w:rsidRDefault="00CA7B7C" w:rsidP="00E140FB">
      <w:pPr>
        <w:jc w:val="both"/>
        <w:rPr>
          <w:bCs/>
        </w:rPr>
      </w:pPr>
      <w:r w:rsidRPr="00CA7B7C">
        <w:rPr>
          <w:bCs/>
        </w:rPr>
        <w:t xml:space="preserve">28. </w:t>
      </w:r>
      <w:proofErr w:type="spellStart"/>
      <w:r w:rsidRPr="00CA7B7C">
        <w:rPr>
          <w:bCs/>
        </w:rPr>
        <w:t>Тракционные</w:t>
      </w:r>
      <w:proofErr w:type="spellEnd"/>
      <w:r w:rsidRPr="00CA7B7C">
        <w:rPr>
          <w:bCs/>
        </w:rPr>
        <w:t xml:space="preserve"> упражнения и воздействия, их применение для лечения и профилактики о</w:t>
      </w:r>
      <w:bookmarkStart w:id="0" w:name="_GoBack"/>
      <w:bookmarkEnd w:id="0"/>
      <w:r w:rsidRPr="00CA7B7C">
        <w:rPr>
          <w:bCs/>
        </w:rPr>
        <w:t>стеохондроза позвоночного столба.</w:t>
      </w:r>
    </w:p>
    <w:p w:rsidR="00CA7B7C" w:rsidRPr="00CA7B7C" w:rsidRDefault="00CA7B7C" w:rsidP="00E140FB">
      <w:pPr>
        <w:jc w:val="both"/>
        <w:rPr>
          <w:bCs/>
        </w:rPr>
      </w:pPr>
      <w:r w:rsidRPr="00CA7B7C">
        <w:rPr>
          <w:bCs/>
        </w:rPr>
        <w:t>29. Остеохондроз поясничного отдела позвоночного столба, основные синдромы, специальные упражнения.</w:t>
      </w:r>
    </w:p>
    <w:p w:rsidR="00CA7B7C" w:rsidRPr="00CA7B7C" w:rsidRDefault="00CA7B7C" w:rsidP="00E140FB">
      <w:pPr>
        <w:jc w:val="both"/>
        <w:rPr>
          <w:bCs/>
        </w:rPr>
      </w:pPr>
      <w:r w:rsidRPr="00CA7B7C">
        <w:rPr>
          <w:bCs/>
        </w:rPr>
        <w:t>30. Использование дыхательных гимнастик в лечении и профилактике неврозов.</w:t>
      </w: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Default="00CA7B7C" w:rsidP="00E140FB">
      <w:pPr>
        <w:jc w:val="both"/>
        <w:rPr>
          <w:bCs/>
        </w:rPr>
      </w:pPr>
    </w:p>
    <w:p w:rsidR="00CA7B7C" w:rsidRPr="00E140FB" w:rsidRDefault="00CA7B7C" w:rsidP="00CA7B7C">
      <w:pPr>
        <w:jc w:val="right"/>
      </w:pPr>
      <w:r>
        <w:rPr>
          <w:bCs/>
        </w:rPr>
        <w:t>преподаватель кафедры ОЛФК ___________ Котовенко С.В.</w:t>
      </w:r>
    </w:p>
    <w:p w:rsidR="00E140FB" w:rsidRDefault="00E140FB" w:rsidP="00E140FB">
      <w:pPr>
        <w:jc w:val="both"/>
      </w:pPr>
    </w:p>
    <w:p w:rsidR="0067228B" w:rsidRPr="00E140FB" w:rsidRDefault="0067228B" w:rsidP="00E140FB"/>
    <w:sectPr w:rsidR="0067228B" w:rsidRPr="00E140FB" w:rsidSect="00B9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0D88"/>
    <w:multiLevelType w:val="hybridMultilevel"/>
    <w:tmpl w:val="982C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765"/>
    <w:rsid w:val="004C7392"/>
    <w:rsid w:val="006545C4"/>
    <w:rsid w:val="0067228B"/>
    <w:rsid w:val="00876EAB"/>
    <w:rsid w:val="008C0765"/>
    <w:rsid w:val="008C2D2F"/>
    <w:rsid w:val="00911ACA"/>
    <w:rsid w:val="00B059C5"/>
    <w:rsid w:val="00B95C4F"/>
    <w:rsid w:val="00CA7B7C"/>
    <w:rsid w:val="00E140FB"/>
    <w:rsid w:val="00ED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F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F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69AF2-BD25-415D-BCBB-8D3B54A73E8E}"/>
</file>

<file path=customXml/itemProps2.xml><?xml version="1.0" encoding="utf-8"?>
<ds:datastoreItem xmlns:ds="http://schemas.openxmlformats.org/officeDocument/2006/customXml" ds:itemID="{1D3D435C-6526-4682-9BBB-22AD18FC79A9}"/>
</file>

<file path=customXml/itemProps3.xml><?xml version="1.0" encoding="utf-8"?>
<ds:datastoreItem xmlns:ds="http://schemas.openxmlformats.org/officeDocument/2006/customXml" ds:itemID="{2045649F-24FB-46AC-9B59-648A903D6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6</cp:revision>
  <cp:lastPrinted>2016-05-03T13:33:00Z</cp:lastPrinted>
  <dcterms:created xsi:type="dcterms:W3CDTF">2016-04-16T05:42:00Z</dcterms:created>
  <dcterms:modified xsi:type="dcterms:W3CDTF">2017-03-14T08:29:00Z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